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F68F9" w14:textId="21EEE121" w:rsidR="00DB00EB" w:rsidRDefault="00DB00EB" w:rsidP="00320CFA">
      <w:pPr>
        <w:spacing w:before="120" w:line="312" w:lineRule="auto"/>
        <w:rPr>
          <w:rFonts w:ascii="Calibri" w:eastAsia="Calibri" w:hAnsi="Calibri" w:cs="Calibri"/>
          <w:b/>
          <w:sz w:val="24"/>
          <w:szCs w:val="24"/>
        </w:rPr>
      </w:pPr>
      <w:r w:rsidRPr="00DB00EB">
        <w:rPr>
          <w:rFonts w:ascii="Calibri" w:eastAsia="Calibri" w:hAnsi="Calibri" w:cs="Calibri"/>
          <w:sz w:val="24"/>
          <w:szCs w:val="24"/>
          <w:u w:val="single"/>
        </w:rPr>
        <w:t>Craigs Aspiring Art Prize 2018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br/>
      </w:r>
      <w:r w:rsidRPr="00DB00EB">
        <w:rPr>
          <w:rFonts w:ascii="Calibri" w:eastAsia="Calibri" w:hAnsi="Calibri" w:cs="Calibri"/>
          <w:b/>
          <w:sz w:val="24"/>
          <w:szCs w:val="24"/>
        </w:rPr>
        <w:t>Judges notes – by Aimee Ralfini</w:t>
      </w:r>
    </w:p>
    <w:p w14:paraId="1D71537E" w14:textId="77777777" w:rsidR="00DB00EB" w:rsidRDefault="00DB00EB" w:rsidP="00320CFA">
      <w:pPr>
        <w:spacing w:before="120" w:line="312" w:lineRule="auto"/>
        <w:rPr>
          <w:rFonts w:ascii="Calibri" w:eastAsia="Calibri" w:hAnsi="Calibri" w:cs="Calibri"/>
          <w:b/>
          <w:sz w:val="24"/>
          <w:szCs w:val="24"/>
        </w:rPr>
      </w:pPr>
    </w:p>
    <w:p w14:paraId="3D03B173" w14:textId="3EF62FA5" w:rsidR="003F7515" w:rsidRPr="003F7515" w:rsidRDefault="00DB00EB" w:rsidP="00320CFA">
      <w:pPr>
        <w:spacing w:line="312" w:lineRule="auto"/>
        <w:rPr>
          <w:rFonts w:ascii="Calibri" w:hAnsi="Calibri" w:cs="Calibri"/>
          <w:b/>
          <w:sz w:val="24"/>
          <w:szCs w:val="24"/>
        </w:rPr>
      </w:pPr>
      <w:r w:rsidRPr="003F7515">
        <w:rPr>
          <w:rFonts w:ascii="Calibri" w:hAnsi="Calibri" w:cs="Calibri"/>
          <w:sz w:val="24"/>
          <w:szCs w:val="24"/>
          <w:u w:val="single"/>
        </w:rPr>
        <w:t>C</w:t>
      </w:r>
      <w:r w:rsidR="003F7515" w:rsidRPr="003F7515">
        <w:rPr>
          <w:rFonts w:ascii="Calibri" w:hAnsi="Calibri" w:cs="Calibri"/>
          <w:sz w:val="24"/>
          <w:szCs w:val="24"/>
          <w:u w:val="single"/>
        </w:rPr>
        <w:t>raigs Investment Partners Prize</w:t>
      </w:r>
      <w:r w:rsidRPr="003F7515">
        <w:rPr>
          <w:rFonts w:ascii="Calibri" w:hAnsi="Calibri" w:cs="Calibri"/>
          <w:sz w:val="24"/>
          <w:szCs w:val="24"/>
          <w:u w:val="single"/>
        </w:rPr>
        <w:t xml:space="preserve"> </w:t>
      </w:r>
      <w:r w:rsidR="003F7515" w:rsidRPr="003F7515">
        <w:rPr>
          <w:rFonts w:ascii="Calibri" w:hAnsi="Calibri" w:cs="Calibri"/>
          <w:sz w:val="24"/>
          <w:szCs w:val="24"/>
          <w:u w:val="single"/>
        </w:rPr>
        <w:t xml:space="preserve">of </w:t>
      </w:r>
      <w:r w:rsidRPr="003F7515">
        <w:rPr>
          <w:rFonts w:ascii="Calibri" w:hAnsi="Calibri" w:cs="Calibri"/>
          <w:sz w:val="24"/>
          <w:szCs w:val="24"/>
          <w:u w:val="single"/>
        </w:rPr>
        <w:t>$10,000.0</w:t>
      </w:r>
      <w:r w:rsidR="003F7515" w:rsidRPr="003F7515">
        <w:rPr>
          <w:rFonts w:ascii="Calibri" w:hAnsi="Calibri" w:cs="Calibri"/>
          <w:sz w:val="24"/>
          <w:szCs w:val="24"/>
          <w:u w:val="single"/>
        </w:rPr>
        <w:t>0</w:t>
      </w:r>
      <w:r w:rsidR="003F7515">
        <w:rPr>
          <w:rFonts w:ascii="Calibri" w:hAnsi="Calibri" w:cs="Calibri"/>
          <w:b/>
          <w:sz w:val="24"/>
          <w:szCs w:val="24"/>
        </w:rPr>
        <w:br/>
        <w:t xml:space="preserve">Liam Gerrard – </w:t>
      </w:r>
      <w:r w:rsidR="003F7515" w:rsidRPr="00A132A9">
        <w:rPr>
          <w:rFonts w:ascii="Calibri" w:hAnsi="Calibri" w:cs="Calibri"/>
          <w:b/>
          <w:sz w:val="24"/>
          <w:szCs w:val="24"/>
        </w:rPr>
        <w:t>Gallows Hymn</w:t>
      </w:r>
      <w:r w:rsidR="003F7515">
        <w:rPr>
          <w:rFonts w:ascii="Calibri" w:hAnsi="Calibri" w:cs="Calibri"/>
          <w:sz w:val="24"/>
          <w:szCs w:val="24"/>
        </w:rPr>
        <w:t>.</w:t>
      </w:r>
    </w:p>
    <w:p w14:paraId="74C1FDFD" w14:textId="77777777" w:rsidR="00DB00EB" w:rsidRDefault="00DB00EB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This arresting and haunting work invites us to participate in its story. </w:t>
      </w:r>
    </w:p>
    <w:p w14:paraId="5139BC55" w14:textId="7D42B306" w:rsidR="00DB00EB" w:rsidRDefault="00DB00EB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Expertly crafted in charcoal, the elements portrayed are easily recognisable to </w:t>
      </w:r>
      <w:r w:rsidR="00AA7CDC">
        <w:rPr>
          <w:rFonts w:ascii="Calibri" w:hAnsi="Calibri" w:cs="Calibri"/>
          <w:sz w:val="24"/>
          <w:szCs w:val="24"/>
        </w:rPr>
        <w:t>all –</w:t>
      </w:r>
    </w:p>
    <w:p w14:paraId="2EFAF899" w14:textId="081356A0" w:rsidR="00DB00EB" w:rsidRDefault="00AA7CDC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DB00EB">
        <w:rPr>
          <w:rFonts w:ascii="Calibri" w:hAnsi="Calibri" w:cs="Calibri"/>
          <w:sz w:val="24"/>
          <w:szCs w:val="24"/>
        </w:rPr>
        <w:t xml:space="preserve"> close up presentation of </w:t>
      </w:r>
      <w:r>
        <w:rPr>
          <w:rFonts w:ascii="Calibri" w:hAnsi="Calibri" w:cs="Calibri"/>
          <w:sz w:val="24"/>
          <w:szCs w:val="24"/>
        </w:rPr>
        <w:t>c</w:t>
      </w:r>
      <w:r w:rsidR="00DB00EB">
        <w:rPr>
          <w:rFonts w:ascii="Calibri" w:hAnsi="Calibri" w:cs="Calibri"/>
          <w:sz w:val="24"/>
          <w:szCs w:val="24"/>
        </w:rPr>
        <w:t>ottage fencing, flora and fauna</w:t>
      </w:r>
      <w:r>
        <w:rPr>
          <w:rFonts w:ascii="Calibri" w:hAnsi="Calibri" w:cs="Calibri"/>
          <w:sz w:val="24"/>
          <w:szCs w:val="24"/>
        </w:rPr>
        <w:t>.</w:t>
      </w:r>
      <w:r w:rsidR="00DB00E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 w:rsidR="00DB00EB">
        <w:rPr>
          <w:rFonts w:ascii="Calibri" w:hAnsi="Calibri" w:cs="Calibri"/>
          <w:sz w:val="24"/>
          <w:szCs w:val="24"/>
        </w:rPr>
        <w:t xml:space="preserve">ith stark and contrasting textures and shapes, </w:t>
      </w:r>
      <w:r>
        <w:rPr>
          <w:rFonts w:ascii="Calibri" w:hAnsi="Calibri" w:cs="Calibri"/>
          <w:sz w:val="24"/>
          <w:szCs w:val="24"/>
        </w:rPr>
        <w:t xml:space="preserve">Gallows Hymn </w:t>
      </w:r>
      <w:r w:rsidR="00DB00EB">
        <w:rPr>
          <w:rFonts w:ascii="Calibri" w:hAnsi="Calibri" w:cs="Calibri"/>
          <w:sz w:val="24"/>
          <w:szCs w:val="24"/>
        </w:rPr>
        <w:t>create</w:t>
      </w:r>
      <w:r>
        <w:rPr>
          <w:rFonts w:ascii="Calibri" w:hAnsi="Calibri" w:cs="Calibri"/>
          <w:sz w:val="24"/>
          <w:szCs w:val="24"/>
        </w:rPr>
        <w:t xml:space="preserve">s </w:t>
      </w:r>
      <w:r w:rsidR="00DB00EB">
        <w:rPr>
          <w:rFonts w:ascii="Calibri" w:hAnsi="Calibri" w:cs="Calibri"/>
          <w:sz w:val="24"/>
          <w:szCs w:val="24"/>
        </w:rPr>
        <w:t xml:space="preserve">an interweave of information which nods to </w:t>
      </w:r>
      <w:r>
        <w:rPr>
          <w:rFonts w:ascii="Calibri" w:hAnsi="Calibri" w:cs="Calibri"/>
          <w:sz w:val="24"/>
          <w:szCs w:val="24"/>
        </w:rPr>
        <w:t xml:space="preserve">a </w:t>
      </w:r>
      <w:r w:rsidR="00DB00EB">
        <w:rPr>
          <w:rFonts w:ascii="Calibri" w:hAnsi="Calibri" w:cs="Calibri"/>
          <w:sz w:val="24"/>
          <w:szCs w:val="24"/>
        </w:rPr>
        <w:t xml:space="preserve"> gothic past, present ideals </w:t>
      </w:r>
      <w:r>
        <w:rPr>
          <w:rFonts w:ascii="Calibri" w:hAnsi="Calibri" w:cs="Calibri"/>
          <w:sz w:val="24"/>
          <w:szCs w:val="24"/>
        </w:rPr>
        <w:t>around</w:t>
      </w:r>
      <w:r w:rsidR="00DB00EB">
        <w:rPr>
          <w:rFonts w:ascii="Calibri" w:hAnsi="Calibri" w:cs="Calibri"/>
          <w:sz w:val="24"/>
          <w:szCs w:val="24"/>
        </w:rPr>
        <w:t xml:space="preserve"> colloquial attainability, and some </w:t>
      </w:r>
      <w:r w:rsidR="00B741A6">
        <w:rPr>
          <w:rFonts w:ascii="Calibri" w:hAnsi="Calibri" w:cs="Calibri"/>
          <w:sz w:val="24"/>
          <w:szCs w:val="24"/>
        </w:rPr>
        <w:t xml:space="preserve">unknown </w:t>
      </w:r>
      <w:r w:rsidR="00DB00EB">
        <w:rPr>
          <w:rFonts w:ascii="Calibri" w:hAnsi="Calibri" w:cs="Calibri"/>
          <w:sz w:val="24"/>
          <w:szCs w:val="24"/>
        </w:rPr>
        <w:t>future experienc</w:t>
      </w:r>
      <w:r w:rsidR="00B741A6">
        <w:rPr>
          <w:rFonts w:ascii="Calibri" w:hAnsi="Calibri" w:cs="Calibri"/>
          <w:sz w:val="24"/>
          <w:szCs w:val="24"/>
        </w:rPr>
        <w:t>e.</w:t>
      </w:r>
    </w:p>
    <w:p w14:paraId="1F9CC95D" w14:textId="16CAE29C" w:rsidR="00DB00EB" w:rsidRPr="003F7515" w:rsidRDefault="00C86FAA" w:rsidP="00320CFA">
      <w:pPr>
        <w:spacing w:before="120" w:line="312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noProof/>
          <w:sz w:val="24"/>
          <w:szCs w:val="24"/>
          <w:u w:val="single"/>
        </w:rPr>
        <w:drawing>
          <wp:inline distT="0" distB="0" distL="0" distR="0" wp14:anchorId="00644A2D" wp14:editId="3EFF0C90">
            <wp:extent cx="5727700" cy="4690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rrard-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C033" w14:textId="77777777" w:rsidR="00C86FAA" w:rsidRDefault="00C86FAA" w:rsidP="00320CFA">
      <w:pPr>
        <w:spacing w:line="312" w:lineRule="auto"/>
        <w:rPr>
          <w:rFonts w:ascii="Calibri" w:hAnsi="Calibri" w:cs="Calibri"/>
          <w:sz w:val="24"/>
          <w:szCs w:val="24"/>
          <w:u w:val="single"/>
        </w:rPr>
      </w:pPr>
    </w:p>
    <w:p w14:paraId="16EDD89D" w14:textId="77777777" w:rsidR="00C86FAA" w:rsidRDefault="00C86FAA" w:rsidP="00320CFA">
      <w:pPr>
        <w:spacing w:line="312" w:lineRule="auto"/>
        <w:rPr>
          <w:rFonts w:ascii="Calibri" w:hAnsi="Calibri" w:cs="Calibri"/>
          <w:sz w:val="24"/>
          <w:szCs w:val="24"/>
          <w:u w:val="single"/>
        </w:rPr>
      </w:pPr>
    </w:p>
    <w:p w14:paraId="7502E472" w14:textId="26654AA8" w:rsidR="003F7515" w:rsidRPr="003F7515" w:rsidRDefault="00DB00EB" w:rsidP="00320CFA">
      <w:pPr>
        <w:spacing w:line="312" w:lineRule="auto"/>
        <w:rPr>
          <w:rFonts w:ascii="Calibri" w:hAnsi="Calibri" w:cs="Calibri"/>
          <w:b/>
          <w:sz w:val="24"/>
          <w:szCs w:val="24"/>
        </w:rPr>
      </w:pPr>
      <w:proofErr w:type="spellStart"/>
      <w:r w:rsidRPr="003F7515">
        <w:rPr>
          <w:rFonts w:ascii="Calibri" w:hAnsi="Calibri" w:cs="Calibri"/>
          <w:sz w:val="24"/>
          <w:szCs w:val="24"/>
          <w:u w:val="single"/>
        </w:rPr>
        <w:lastRenderedPageBreak/>
        <w:t>Craigs</w:t>
      </w:r>
      <w:proofErr w:type="spellEnd"/>
      <w:r w:rsidRPr="003F7515">
        <w:rPr>
          <w:rFonts w:ascii="Calibri" w:hAnsi="Calibri" w:cs="Calibri"/>
          <w:sz w:val="24"/>
          <w:szCs w:val="24"/>
          <w:u w:val="single"/>
        </w:rPr>
        <w:t xml:space="preserve"> investment Partners Runner Up</w:t>
      </w:r>
      <w:r w:rsidR="003F7515">
        <w:rPr>
          <w:rFonts w:ascii="Calibri" w:hAnsi="Calibri" w:cs="Calibri"/>
          <w:sz w:val="24"/>
          <w:szCs w:val="24"/>
          <w:u w:val="single"/>
        </w:rPr>
        <w:br/>
      </w:r>
      <w:r w:rsidR="003F7515" w:rsidRPr="003F7515">
        <w:rPr>
          <w:rFonts w:ascii="Calibri" w:hAnsi="Calibri" w:cs="Calibri"/>
          <w:b/>
          <w:sz w:val="24"/>
          <w:szCs w:val="24"/>
        </w:rPr>
        <w:t>Amy Baker – Had enough?</w:t>
      </w:r>
    </w:p>
    <w:p w14:paraId="3F544CBD" w14:textId="3849CC0B" w:rsidR="00410D17" w:rsidRDefault="004B500D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This i</w:t>
      </w:r>
      <w:r w:rsidR="00AA7CDC">
        <w:rPr>
          <w:rFonts w:ascii="Calibri" w:hAnsi="Calibri" w:cs="Calibri"/>
          <w:sz w:val="24"/>
          <w:szCs w:val="24"/>
        </w:rPr>
        <w:t>nstantly</w:t>
      </w:r>
      <w:r>
        <w:rPr>
          <w:rFonts w:ascii="Calibri" w:hAnsi="Calibri" w:cs="Calibri"/>
          <w:sz w:val="24"/>
          <w:szCs w:val="24"/>
        </w:rPr>
        <w:t xml:space="preserve"> recogni</w:t>
      </w:r>
      <w:r w:rsidR="00AA7CDC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able portrait stood out like a </w:t>
      </w:r>
      <w:r w:rsidRPr="00AA7CDC">
        <w:rPr>
          <w:rFonts w:ascii="Calibri" w:hAnsi="Calibri" w:cs="Calibri"/>
          <w:i/>
          <w:sz w:val="24"/>
          <w:szCs w:val="24"/>
        </w:rPr>
        <w:t>Mona Lisa</w:t>
      </w:r>
      <w:r>
        <w:rPr>
          <w:rFonts w:ascii="Calibri" w:hAnsi="Calibri" w:cs="Calibri"/>
          <w:sz w:val="24"/>
          <w:szCs w:val="24"/>
        </w:rPr>
        <w:t xml:space="preserve"> am</w:t>
      </w:r>
      <w:r w:rsidR="00AA7CDC">
        <w:rPr>
          <w:rFonts w:ascii="Calibri" w:hAnsi="Calibri" w:cs="Calibri"/>
          <w:sz w:val="24"/>
          <w:szCs w:val="24"/>
        </w:rPr>
        <w:t>idst</w:t>
      </w:r>
      <w:r w:rsidR="00C97B65">
        <w:rPr>
          <w:rFonts w:ascii="Calibri" w:hAnsi="Calibri" w:cs="Calibri"/>
          <w:sz w:val="24"/>
          <w:szCs w:val="24"/>
        </w:rPr>
        <w:t xml:space="preserve"> a sea of farm animals </w:t>
      </w:r>
      <w:r>
        <w:rPr>
          <w:rFonts w:ascii="Calibri" w:hAnsi="Calibri" w:cs="Calibri"/>
          <w:sz w:val="24"/>
          <w:szCs w:val="24"/>
        </w:rPr>
        <w:t xml:space="preserve">and </w:t>
      </w:r>
      <w:r w:rsidR="00AA7CDC">
        <w:rPr>
          <w:rFonts w:ascii="Calibri" w:hAnsi="Calibri" w:cs="Calibri"/>
          <w:sz w:val="24"/>
          <w:szCs w:val="24"/>
        </w:rPr>
        <w:t xml:space="preserve">a wide spread of </w:t>
      </w:r>
      <w:r>
        <w:rPr>
          <w:rFonts w:ascii="Calibri" w:hAnsi="Calibri" w:cs="Calibri"/>
          <w:sz w:val="24"/>
          <w:szCs w:val="24"/>
        </w:rPr>
        <w:t xml:space="preserve">southern landscape paintings. </w:t>
      </w:r>
    </w:p>
    <w:p w14:paraId="13C84726" w14:textId="341E3BD5" w:rsidR="004B500D" w:rsidRDefault="00AA7CDC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Issuing</w:t>
      </w:r>
      <w:r w:rsidR="00686678">
        <w:rPr>
          <w:rFonts w:ascii="Calibri" w:hAnsi="Calibri" w:cs="Calibri"/>
          <w:sz w:val="24"/>
          <w:szCs w:val="24"/>
        </w:rPr>
        <w:t xml:space="preserve"> a commanding express</w:t>
      </w:r>
      <w:r w:rsidR="004B500D">
        <w:rPr>
          <w:rFonts w:ascii="Calibri" w:hAnsi="Calibri" w:cs="Calibri"/>
          <w:sz w:val="24"/>
          <w:szCs w:val="24"/>
        </w:rPr>
        <w:t>ion of thoughtful pause</w:t>
      </w:r>
      <w:r w:rsidR="00686678">
        <w:rPr>
          <w:rFonts w:ascii="Calibri" w:hAnsi="Calibri" w:cs="Calibri"/>
          <w:sz w:val="24"/>
          <w:szCs w:val="24"/>
        </w:rPr>
        <w:t>,</w:t>
      </w:r>
      <w:r w:rsidR="004B500D">
        <w:rPr>
          <w:rFonts w:ascii="Calibri" w:hAnsi="Calibri" w:cs="Calibri"/>
          <w:sz w:val="24"/>
          <w:szCs w:val="24"/>
        </w:rPr>
        <w:t xml:space="preserve"> th</w:t>
      </w:r>
      <w:r>
        <w:rPr>
          <w:rFonts w:ascii="Calibri" w:hAnsi="Calibri" w:cs="Calibri"/>
          <w:sz w:val="24"/>
          <w:szCs w:val="24"/>
        </w:rPr>
        <w:t>is</w:t>
      </w:r>
      <w:r w:rsidR="004B500D">
        <w:rPr>
          <w:rFonts w:ascii="Calibri" w:hAnsi="Calibri" w:cs="Calibri"/>
          <w:sz w:val="24"/>
          <w:szCs w:val="24"/>
        </w:rPr>
        <w:t xml:space="preserve"> artwork offers a moment of inspection never afforded by the subject in real life.</w:t>
      </w:r>
    </w:p>
    <w:p w14:paraId="189992FB" w14:textId="50F63FBE" w:rsidR="00C97B65" w:rsidRDefault="00C97B65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work is loaded with metaphorical dualities between the subject, himself, and a land, which in governing collalition he represents. </w:t>
      </w:r>
    </w:p>
    <w:p w14:paraId="52F82250" w14:textId="672062CB" w:rsidR="00937ADD" w:rsidRDefault="00C97B65" w:rsidP="00320CFA">
      <w:pPr>
        <w:spacing w:line="312" w:lineRule="auto"/>
        <w:rPr>
          <w:rFonts w:ascii="Calibri" w:hAnsi="Calibri" w:cs="Calibri"/>
          <w:sz w:val="24"/>
          <w:szCs w:val="24"/>
        </w:rPr>
      </w:pPr>
      <w:r w:rsidRPr="00884C1A">
        <w:rPr>
          <w:rFonts w:ascii="Calibri" w:hAnsi="Calibri" w:cs="Calibri"/>
          <w:sz w:val="24"/>
          <w:szCs w:val="24"/>
        </w:rPr>
        <w:t>Scottish wool</w:t>
      </w:r>
      <w:r w:rsidR="00937ADD">
        <w:rPr>
          <w:rFonts w:ascii="Calibri" w:hAnsi="Calibri" w:cs="Calibri"/>
          <w:sz w:val="24"/>
          <w:szCs w:val="24"/>
        </w:rPr>
        <w:t xml:space="preserve"> and Chinese silk are used in reference to the subject’s </w:t>
      </w:r>
      <w:r w:rsidRPr="00884C1A">
        <w:rPr>
          <w:rFonts w:ascii="Calibri" w:hAnsi="Calibri" w:cs="Calibri"/>
          <w:sz w:val="24"/>
          <w:szCs w:val="24"/>
        </w:rPr>
        <w:t>heritage</w:t>
      </w:r>
      <w:r w:rsidR="00937ADD">
        <w:rPr>
          <w:rFonts w:ascii="Calibri" w:hAnsi="Calibri" w:cs="Calibri"/>
          <w:sz w:val="24"/>
          <w:szCs w:val="24"/>
        </w:rPr>
        <w:t xml:space="preserve">. </w:t>
      </w:r>
      <w:r w:rsidR="00937ADD" w:rsidRPr="007A3597">
        <w:rPr>
          <w:rFonts w:ascii="Calibri" w:hAnsi="Calibri" w:cs="Calibri"/>
          <w:sz w:val="24"/>
          <w:szCs w:val="24"/>
        </w:rPr>
        <w:t>The embroidered lines of this figure follow contours like some topographical landscape</w:t>
      </w:r>
      <w:r w:rsidR="00937ADD">
        <w:rPr>
          <w:rFonts w:ascii="Calibri" w:hAnsi="Calibri" w:cs="Calibri"/>
          <w:sz w:val="24"/>
          <w:szCs w:val="24"/>
        </w:rPr>
        <w:t>, creatin</w:t>
      </w:r>
      <w:r w:rsidR="00BE6093">
        <w:rPr>
          <w:rFonts w:ascii="Calibri" w:hAnsi="Calibri" w:cs="Calibri"/>
          <w:sz w:val="24"/>
          <w:szCs w:val="24"/>
        </w:rPr>
        <w:t>g a surface terrain full of sti</w:t>
      </w:r>
      <w:r w:rsidR="00984ABD">
        <w:rPr>
          <w:rFonts w:ascii="Calibri" w:hAnsi="Calibri" w:cs="Calibri"/>
          <w:sz w:val="24"/>
          <w:szCs w:val="24"/>
        </w:rPr>
        <w:t>t</w:t>
      </w:r>
      <w:r w:rsidR="00BE6093">
        <w:rPr>
          <w:rFonts w:ascii="Calibri" w:hAnsi="Calibri" w:cs="Calibri"/>
          <w:sz w:val="24"/>
          <w:szCs w:val="24"/>
        </w:rPr>
        <w:t>c</w:t>
      </w:r>
      <w:r w:rsidR="00937ADD">
        <w:rPr>
          <w:rFonts w:ascii="Calibri" w:hAnsi="Calibri" w:cs="Calibri"/>
          <w:sz w:val="24"/>
          <w:szCs w:val="24"/>
        </w:rPr>
        <w:t xml:space="preserve">hed tension between the different fibres used. </w:t>
      </w:r>
    </w:p>
    <w:p w14:paraId="643DDC8D" w14:textId="203A7250" w:rsidR="00B741A6" w:rsidRDefault="00937ADD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</w:t>
      </w:r>
      <w:r w:rsidR="00BE6093">
        <w:rPr>
          <w:rFonts w:ascii="Calibri" w:hAnsi="Calibri" w:cs="Calibri"/>
          <w:sz w:val="24"/>
          <w:szCs w:val="24"/>
        </w:rPr>
        <w:t xml:space="preserve">subjects grey hair is made from </w:t>
      </w:r>
      <w:r w:rsidR="009D0220">
        <w:rPr>
          <w:rFonts w:ascii="Calibri" w:hAnsi="Calibri" w:cs="Calibri"/>
          <w:sz w:val="24"/>
          <w:szCs w:val="24"/>
        </w:rPr>
        <w:t>dog fur</w:t>
      </w:r>
      <w:r w:rsidR="00EE4428">
        <w:rPr>
          <w:rFonts w:ascii="Calibri" w:hAnsi="Calibri" w:cs="Calibri"/>
          <w:sz w:val="24"/>
          <w:szCs w:val="24"/>
        </w:rPr>
        <w:t>,</w:t>
      </w:r>
      <w:r w:rsidR="00480E6C">
        <w:rPr>
          <w:rFonts w:ascii="Calibri" w:hAnsi="Calibri" w:cs="Calibri"/>
          <w:sz w:val="24"/>
          <w:szCs w:val="24"/>
        </w:rPr>
        <w:t xml:space="preserve"> </w:t>
      </w:r>
      <w:r w:rsidR="009D0220">
        <w:rPr>
          <w:rFonts w:ascii="Calibri" w:hAnsi="Calibri" w:cs="Calibri"/>
          <w:sz w:val="24"/>
          <w:szCs w:val="24"/>
        </w:rPr>
        <w:t xml:space="preserve">bound by human hair and </w:t>
      </w:r>
      <w:r w:rsidR="00EE4428">
        <w:rPr>
          <w:rFonts w:ascii="Calibri" w:hAnsi="Calibri" w:cs="Calibri"/>
          <w:sz w:val="24"/>
          <w:szCs w:val="24"/>
        </w:rPr>
        <w:t>silver threads of harakeke flax</w:t>
      </w:r>
      <w:r w:rsidR="009D0220">
        <w:rPr>
          <w:rFonts w:ascii="Calibri" w:hAnsi="Calibri" w:cs="Calibri"/>
          <w:sz w:val="24"/>
          <w:szCs w:val="24"/>
        </w:rPr>
        <w:t xml:space="preserve"> from the artists garden</w:t>
      </w:r>
      <w:r w:rsidR="00BE6093">
        <w:rPr>
          <w:rFonts w:ascii="Calibri" w:hAnsi="Calibri" w:cs="Calibri"/>
          <w:sz w:val="24"/>
          <w:szCs w:val="24"/>
        </w:rPr>
        <w:t>,</w:t>
      </w:r>
      <w:r w:rsidR="009D0220">
        <w:rPr>
          <w:rFonts w:ascii="Calibri" w:hAnsi="Calibri" w:cs="Calibri"/>
          <w:sz w:val="24"/>
          <w:szCs w:val="24"/>
        </w:rPr>
        <w:t xml:space="preserve"> </w:t>
      </w:r>
      <w:r w:rsidR="00BE6093">
        <w:rPr>
          <w:rFonts w:ascii="Calibri" w:hAnsi="Calibri" w:cs="Calibri"/>
          <w:sz w:val="24"/>
          <w:szCs w:val="24"/>
        </w:rPr>
        <w:t xml:space="preserve">its texture </w:t>
      </w:r>
      <w:r w:rsidR="009D0220">
        <w:rPr>
          <w:rFonts w:ascii="Calibri" w:hAnsi="Calibri" w:cs="Calibri"/>
          <w:sz w:val="24"/>
          <w:szCs w:val="24"/>
        </w:rPr>
        <w:t>lick</w:t>
      </w:r>
      <w:r w:rsidR="00BE6093">
        <w:rPr>
          <w:rFonts w:ascii="Calibri" w:hAnsi="Calibri" w:cs="Calibri"/>
          <w:sz w:val="24"/>
          <w:szCs w:val="24"/>
        </w:rPr>
        <w:t>s</w:t>
      </w:r>
      <w:r w:rsidR="009D0220">
        <w:rPr>
          <w:rFonts w:ascii="Calibri" w:hAnsi="Calibri" w:cs="Calibri"/>
          <w:sz w:val="24"/>
          <w:szCs w:val="24"/>
        </w:rPr>
        <w:t xml:space="preserve"> the </w:t>
      </w:r>
      <w:r w:rsidR="00251120">
        <w:rPr>
          <w:rFonts w:ascii="Calibri" w:hAnsi="Calibri" w:cs="Calibri"/>
          <w:sz w:val="24"/>
          <w:szCs w:val="24"/>
        </w:rPr>
        <w:t>n</w:t>
      </w:r>
      <w:r w:rsidR="009D0220">
        <w:rPr>
          <w:rFonts w:ascii="Calibri" w:hAnsi="Calibri" w:cs="Calibri"/>
          <w:sz w:val="24"/>
          <w:szCs w:val="24"/>
        </w:rPr>
        <w:t xml:space="preserve">avy </w:t>
      </w:r>
      <w:r w:rsidR="00251120">
        <w:rPr>
          <w:rFonts w:ascii="Calibri" w:hAnsi="Calibri" w:cs="Calibri"/>
          <w:sz w:val="24"/>
          <w:szCs w:val="24"/>
        </w:rPr>
        <w:t>b</w:t>
      </w:r>
      <w:r w:rsidR="009D0220">
        <w:rPr>
          <w:rFonts w:ascii="Calibri" w:hAnsi="Calibri" w:cs="Calibri"/>
          <w:sz w:val="24"/>
          <w:szCs w:val="24"/>
        </w:rPr>
        <w:t>lue Thai</w:t>
      </w:r>
      <w:r w:rsidR="00EE4428">
        <w:rPr>
          <w:rFonts w:ascii="Calibri" w:hAnsi="Calibri" w:cs="Calibri"/>
          <w:sz w:val="24"/>
          <w:szCs w:val="24"/>
        </w:rPr>
        <w:t>-</w:t>
      </w:r>
      <w:r w:rsidR="00251120">
        <w:rPr>
          <w:rFonts w:ascii="Calibri" w:hAnsi="Calibri" w:cs="Calibri"/>
          <w:sz w:val="24"/>
          <w:szCs w:val="24"/>
        </w:rPr>
        <w:t xml:space="preserve">silk background </w:t>
      </w:r>
      <w:r w:rsidR="00C97B65">
        <w:rPr>
          <w:rFonts w:ascii="Calibri" w:hAnsi="Calibri" w:cs="Calibri"/>
          <w:sz w:val="24"/>
          <w:szCs w:val="24"/>
        </w:rPr>
        <w:t xml:space="preserve">– </w:t>
      </w:r>
      <w:r w:rsidR="00251120">
        <w:rPr>
          <w:rFonts w:ascii="Calibri" w:hAnsi="Calibri" w:cs="Calibri"/>
          <w:sz w:val="24"/>
          <w:szCs w:val="24"/>
        </w:rPr>
        <w:t>as central</w:t>
      </w:r>
      <w:r w:rsidR="009D0220">
        <w:rPr>
          <w:rFonts w:ascii="Calibri" w:hAnsi="Calibri" w:cs="Calibri"/>
          <w:sz w:val="24"/>
          <w:szCs w:val="24"/>
        </w:rPr>
        <w:t xml:space="preserve"> </w:t>
      </w:r>
      <w:r w:rsidR="00251120">
        <w:rPr>
          <w:rFonts w:ascii="Calibri" w:hAnsi="Calibri" w:cs="Calibri"/>
          <w:sz w:val="24"/>
          <w:szCs w:val="24"/>
        </w:rPr>
        <w:t>t</w:t>
      </w:r>
      <w:r w:rsidR="009D0220">
        <w:rPr>
          <w:rFonts w:ascii="Calibri" w:hAnsi="Calibri" w:cs="Calibri"/>
          <w:sz w:val="24"/>
          <w:szCs w:val="24"/>
        </w:rPr>
        <w:t>ussock does the sky</w:t>
      </w:r>
      <w:r w:rsidR="00EE4428">
        <w:rPr>
          <w:rFonts w:ascii="Calibri" w:hAnsi="Calibri" w:cs="Calibri"/>
          <w:sz w:val="24"/>
          <w:szCs w:val="24"/>
        </w:rPr>
        <w:t>.</w:t>
      </w:r>
    </w:p>
    <w:p w14:paraId="2967F2C4" w14:textId="4FFAD596" w:rsidR="004E6BB8" w:rsidRDefault="007307DB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Humorous</w:t>
      </w:r>
      <w:r w:rsidR="00410D17">
        <w:rPr>
          <w:rFonts w:ascii="Calibri" w:hAnsi="Calibri" w:cs="Calibri"/>
          <w:sz w:val="24"/>
          <w:szCs w:val="24"/>
        </w:rPr>
        <w:t xml:space="preserve">, </w:t>
      </w:r>
      <w:r w:rsidR="009D0220">
        <w:rPr>
          <w:rFonts w:ascii="Calibri" w:hAnsi="Calibri" w:cs="Calibri"/>
          <w:sz w:val="24"/>
          <w:szCs w:val="24"/>
        </w:rPr>
        <w:t>sensitive</w:t>
      </w:r>
      <w:r w:rsidR="00410D17">
        <w:rPr>
          <w:rFonts w:ascii="Calibri" w:hAnsi="Calibri" w:cs="Calibri"/>
          <w:sz w:val="24"/>
          <w:szCs w:val="24"/>
        </w:rPr>
        <w:t xml:space="preserve"> and crafted</w:t>
      </w:r>
      <w:r w:rsidR="005C2AAE">
        <w:rPr>
          <w:rFonts w:ascii="Calibri" w:hAnsi="Calibri" w:cs="Calibri"/>
          <w:sz w:val="24"/>
          <w:szCs w:val="24"/>
        </w:rPr>
        <w:t xml:space="preserve"> </w:t>
      </w:r>
      <w:r w:rsidR="00EE4428">
        <w:rPr>
          <w:rFonts w:ascii="Calibri" w:hAnsi="Calibri" w:cs="Calibri"/>
          <w:sz w:val="24"/>
          <w:szCs w:val="24"/>
        </w:rPr>
        <w:t xml:space="preserve">with </w:t>
      </w:r>
      <w:r w:rsidR="009D0220">
        <w:rPr>
          <w:rFonts w:ascii="Calibri" w:hAnsi="Calibri" w:cs="Calibri"/>
          <w:sz w:val="24"/>
          <w:szCs w:val="24"/>
        </w:rPr>
        <w:t>astounding</w:t>
      </w:r>
      <w:r w:rsidR="005C2AAE">
        <w:rPr>
          <w:rFonts w:ascii="Calibri" w:hAnsi="Calibri" w:cs="Calibri"/>
          <w:sz w:val="24"/>
          <w:szCs w:val="24"/>
        </w:rPr>
        <w:t xml:space="preserve"> skill</w:t>
      </w:r>
      <w:r w:rsidR="00410D17">
        <w:rPr>
          <w:rFonts w:ascii="Calibri" w:hAnsi="Calibri" w:cs="Calibri"/>
          <w:sz w:val="24"/>
          <w:szCs w:val="24"/>
        </w:rPr>
        <w:t>, this potent work resonates in the mind well beyond veiwing.</w:t>
      </w:r>
    </w:p>
    <w:p w14:paraId="51E931C4" w14:textId="4C1D1724" w:rsidR="00A64760" w:rsidRDefault="00C86FAA" w:rsidP="00320CFA">
      <w:pPr>
        <w:spacing w:line="312" w:lineRule="auto"/>
        <w:rPr>
          <w:rFonts w:ascii="Calibri" w:hAnsi="Calibri" w:cs="Calibri"/>
          <w:sz w:val="24"/>
          <w:szCs w:val="24"/>
        </w:rPr>
      </w:pPr>
      <w:r w:rsidRPr="00C86FAA">
        <w:rPr>
          <w:rFonts w:ascii="Calibri" w:hAnsi="Calibri" w:cs="Calibri"/>
          <w:noProof/>
          <w:sz w:val="24"/>
          <w:szCs w:val="24"/>
          <w:u w:val="single"/>
        </w:rPr>
        <w:drawing>
          <wp:inline distT="0" distB="0" distL="0" distR="0" wp14:anchorId="130D95F4" wp14:editId="5DA49870">
            <wp:extent cx="3568700" cy="42468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y-Bake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8668" cy="43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186A" w14:textId="77777777" w:rsidR="00320CFA" w:rsidRDefault="00320CFA" w:rsidP="00320CFA">
      <w:pPr>
        <w:spacing w:line="312" w:lineRule="auto"/>
        <w:rPr>
          <w:rFonts w:ascii="Calibri" w:hAnsi="Calibri" w:cs="Calibri"/>
          <w:sz w:val="24"/>
          <w:szCs w:val="24"/>
        </w:rPr>
      </w:pPr>
    </w:p>
    <w:p w14:paraId="53381708" w14:textId="09C264BD" w:rsidR="002100D6" w:rsidRDefault="00ED1EC8" w:rsidP="00320CFA">
      <w:pPr>
        <w:spacing w:line="312" w:lineRule="auto"/>
        <w:rPr>
          <w:rFonts w:ascii="Calibri" w:hAnsi="Calibri" w:cs="Calibri"/>
          <w:sz w:val="24"/>
          <w:szCs w:val="24"/>
        </w:rPr>
      </w:pPr>
      <w:r w:rsidRPr="00A82334">
        <w:rPr>
          <w:rFonts w:ascii="Calibri" w:hAnsi="Calibri" w:cs="Calibri"/>
          <w:sz w:val="24"/>
          <w:szCs w:val="24"/>
          <w:u w:val="single"/>
        </w:rPr>
        <w:t>The Landscape artist</w:t>
      </w:r>
      <w:r w:rsidR="002100D6" w:rsidRPr="00A82334">
        <w:rPr>
          <w:rFonts w:ascii="Calibri" w:hAnsi="Calibri" w:cs="Calibri"/>
          <w:sz w:val="24"/>
          <w:szCs w:val="24"/>
          <w:u w:val="single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="00A82334">
        <w:rPr>
          <w:rFonts w:ascii="Calibri" w:hAnsi="Calibri" w:cs="Calibri"/>
          <w:sz w:val="24"/>
          <w:szCs w:val="24"/>
        </w:rPr>
        <w:t xml:space="preserve"> </w:t>
      </w:r>
      <w:r w:rsidRPr="00A82334">
        <w:rPr>
          <w:rFonts w:ascii="Calibri" w:hAnsi="Calibri" w:cs="Calibri"/>
          <w:i/>
          <w:sz w:val="24"/>
          <w:szCs w:val="24"/>
        </w:rPr>
        <w:t>All</w:t>
      </w:r>
      <w:r w:rsidR="00B36CEB" w:rsidRPr="00A82334">
        <w:rPr>
          <w:rFonts w:ascii="Calibri" w:hAnsi="Calibri" w:cs="Calibri"/>
          <w:i/>
          <w:sz w:val="24"/>
          <w:szCs w:val="24"/>
        </w:rPr>
        <w:t xml:space="preserve"> three of our top works </w:t>
      </w:r>
      <w:r w:rsidRPr="00A82334">
        <w:rPr>
          <w:rFonts w:ascii="Calibri" w:hAnsi="Calibri" w:cs="Calibri"/>
          <w:i/>
          <w:sz w:val="24"/>
          <w:szCs w:val="24"/>
        </w:rPr>
        <w:t>fit</w:t>
      </w:r>
      <w:r w:rsidR="004F3B97" w:rsidRPr="00A82334">
        <w:rPr>
          <w:rFonts w:ascii="Calibri" w:hAnsi="Calibri" w:cs="Calibri"/>
          <w:i/>
          <w:sz w:val="24"/>
          <w:szCs w:val="24"/>
        </w:rPr>
        <w:t>ted</w:t>
      </w:r>
      <w:r w:rsidRPr="00A82334">
        <w:rPr>
          <w:rFonts w:ascii="Calibri" w:hAnsi="Calibri" w:cs="Calibri"/>
          <w:i/>
          <w:sz w:val="24"/>
          <w:szCs w:val="24"/>
        </w:rPr>
        <w:t xml:space="preserve"> within the landscape context</w:t>
      </w:r>
      <w:r w:rsidR="002100D6" w:rsidRPr="00A82334">
        <w:rPr>
          <w:rFonts w:ascii="Calibri" w:hAnsi="Calibri" w:cs="Calibri"/>
          <w:i/>
          <w:sz w:val="24"/>
          <w:szCs w:val="24"/>
        </w:rPr>
        <w:t>.</w:t>
      </w:r>
      <w:r w:rsidR="002100D6">
        <w:rPr>
          <w:rFonts w:ascii="Calibri" w:hAnsi="Calibri" w:cs="Calibri"/>
          <w:sz w:val="24"/>
          <w:szCs w:val="24"/>
        </w:rPr>
        <w:t xml:space="preserve"> </w:t>
      </w:r>
      <w:r w:rsidR="00A82334">
        <w:rPr>
          <w:rFonts w:ascii="Calibri" w:hAnsi="Calibri" w:cs="Calibri"/>
          <w:sz w:val="24"/>
          <w:szCs w:val="24"/>
        </w:rPr>
        <w:br/>
      </w:r>
      <w:r w:rsidR="00A82334" w:rsidRPr="002100D6">
        <w:rPr>
          <w:rFonts w:ascii="Calibri" w:hAnsi="Calibri" w:cs="Calibri"/>
          <w:b/>
          <w:sz w:val="24"/>
          <w:szCs w:val="24"/>
        </w:rPr>
        <w:t>Brian Stewart</w:t>
      </w:r>
      <w:r w:rsidR="00A82334">
        <w:rPr>
          <w:rFonts w:ascii="Calibri" w:hAnsi="Calibri" w:cs="Calibri"/>
          <w:b/>
          <w:sz w:val="24"/>
          <w:szCs w:val="24"/>
        </w:rPr>
        <w:t xml:space="preserve"> – Wilson’s Lab Revisited</w:t>
      </w:r>
    </w:p>
    <w:p w14:paraId="6EC5D1B9" w14:textId="78075B5F" w:rsidR="007A4B09" w:rsidRDefault="009F4D04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captivating painting of an</w:t>
      </w:r>
      <w:r w:rsidR="002100D6">
        <w:rPr>
          <w:rFonts w:ascii="Calibri" w:hAnsi="Calibri" w:cs="Calibri"/>
          <w:sz w:val="24"/>
          <w:szCs w:val="24"/>
        </w:rPr>
        <w:t xml:space="preserve"> </w:t>
      </w:r>
      <w:r w:rsidR="00BB44A4" w:rsidRPr="002100D6">
        <w:rPr>
          <w:rFonts w:ascii="Calibri" w:hAnsi="Calibri" w:cs="Calibri"/>
          <w:sz w:val="24"/>
          <w:szCs w:val="24"/>
        </w:rPr>
        <w:t>interior</w:t>
      </w:r>
      <w:r w:rsidR="005F787C" w:rsidRPr="002100D6">
        <w:rPr>
          <w:rFonts w:ascii="Calibri" w:hAnsi="Calibri" w:cs="Calibri"/>
          <w:sz w:val="24"/>
          <w:szCs w:val="24"/>
        </w:rPr>
        <w:t xml:space="preserve"> </w:t>
      </w:r>
      <w:r w:rsidR="00A82334">
        <w:rPr>
          <w:rFonts w:ascii="Calibri" w:hAnsi="Calibri" w:cs="Calibri"/>
          <w:sz w:val="24"/>
          <w:szCs w:val="24"/>
        </w:rPr>
        <w:t>scene</w:t>
      </w:r>
      <w:r w:rsidR="005F787C" w:rsidRPr="002100D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from </w:t>
      </w:r>
      <w:r w:rsidRPr="00940BB7">
        <w:rPr>
          <w:rFonts w:ascii="Calibri" w:hAnsi="Calibri" w:cs="Calibri"/>
          <w:i/>
          <w:sz w:val="24"/>
          <w:szCs w:val="24"/>
        </w:rPr>
        <w:t xml:space="preserve">Scott’s Cape Evans </w:t>
      </w:r>
      <w:r w:rsidR="00940BB7" w:rsidRPr="00940BB7">
        <w:rPr>
          <w:rFonts w:ascii="Calibri" w:hAnsi="Calibri" w:cs="Calibri"/>
          <w:i/>
          <w:sz w:val="24"/>
          <w:szCs w:val="24"/>
        </w:rPr>
        <w:t>H</w:t>
      </w:r>
      <w:r w:rsidRPr="00940BB7">
        <w:rPr>
          <w:rFonts w:ascii="Calibri" w:hAnsi="Calibri" w:cs="Calibri"/>
          <w:i/>
          <w:sz w:val="24"/>
          <w:szCs w:val="24"/>
        </w:rPr>
        <w:t>ut</w:t>
      </w:r>
      <w:r>
        <w:rPr>
          <w:rFonts w:ascii="Calibri" w:hAnsi="Calibri" w:cs="Calibri"/>
          <w:sz w:val="24"/>
          <w:szCs w:val="24"/>
        </w:rPr>
        <w:t xml:space="preserve"> </w:t>
      </w:r>
      <w:r w:rsidR="005F787C" w:rsidRPr="002100D6">
        <w:rPr>
          <w:rFonts w:ascii="Calibri" w:hAnsi="Calibri" w:cs="Calibri"/>
          <w:sz w:val="24"/>
          <w:szCs w:val="24"/>
        </w:rPr>
        <w:t>in Antarctica</w:t>
      </w:r>
      <w:r>
        <w:rPr>
          <w:rFonts w:ascii="Calibri" w:hAnsi="Calibri" w:cs="Calibri"/>
          <w:sz w:val="24"/>
          <w:szCs w:val="24"/>
        </w:rPr>
        <w:t>, this work presents the landscape from within,</w:t>
      </w:r>
      <w:r w:rsidR="002100D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evoking</w:t>
      </w:r>
      <w:r w:rsidR="005240D1">
        <w:rPr>
          <w:rFonts w:ascii="Calibri" w:hAnsi="Calibri" w:cs="Calibri"/>
          <w:sz w:val="24"/>
          <w:szCs w:val="24"/>
        </w:rPr>
        <w:t xml:space="preserve"> the space, </w:t>
      </w:r>
      <w:r>
        <w:rPr>
          <w:rFonts w:ascii="Calibri" w:hAnsi="Calibri" w:cs="Calibri"/>
          <w:sz w:val="24"/>
          <w:szCs w:val="24"/>
        </w:rPr>
        <w:t>stillness and isolation</w:t>
      </w:r>
      <w:r w:rsidR="005240D1">
        <w:rPr>
          <w:rFonts w:ascii="Calibri" w:hAnsi="Calibri" w:cs="Calibri"/>
          <w:sz w:val="24"/>
          <w:szCs w:val="24"/>
        </w:rPr>
        <w:t xml:space="preserve"> of the </w:t>
      </w:r>
      <w:r>
        <w:rPr>
          <w:rFonts w:ascii="Calibri" w:hAnsi="Calibri" w:cs="Calibri"/>
          <w:sz w:val="24"/>
          <w:szCs w:val="24"/>
        </w:rPr>
        <w:t xml:space="preserve">Antartic </w:t>
      </w:r>
      <w:r w:rsidR="00940BB7">
        <w:rPr>
          <w:rFonts w:ascii="Calibri" w:hAnsi="Calibri" w:cs="Calibri"/>
          <w:sz w:val="24"/>
          <w:szCs w:val="24"/>
        </w:rPr>
        <w:t>environment in which it is situated</w:t>
      </w:r>
      <w:r w:rsidR="005240D1">
        <w:rPr>
          <w:rFonts w:ascii="Calibri" w:hAnsi="Calibri" w:cs="Calibri"/>
          <w:sz w:val="24"/>
          <w:szCs w:val="24"/>
        </w:rPr>
        <w:t xml:space="preserve">. Through </w:t>
      </w:r>
      <w:r>
        <w:rPr>
          <w:rFonts w:ascii="Calibri" w:hAnsi="Calibri" w:cs="Calibri"/>
          <w:sz w:val="24"/>
          <w:szCs w:val="24"/>
        </w:rPr>
        <w:t>a</w:t>
      </w:r>
      <w:r w:rsidR="005240D1">
        <w:rPr>
          <w:rFonts w:ascii="Calibri" w:hAnsi="Calibri" w:cs="Calibri"/>
          <w:sz w:val="24"/>
          <w:szCs w:val="24"/>
        </w:rPr>
        <w:t xml:space="preserve"> </w:t>
      </w:r>
      <w:r w:rsidR="00BC0F7B">
        <w:rPr>
          <w:rFonts w:ascii="Calibri" w:hAnsi="Calibri" w:cs="Calibri"/>
          <w:sz w:val="24"/>
          <w:szCs w:val="24"/>
        </w:rPr>
        <w:t>limited</w:t>
      </w:r>
      <w:r w:rsidR="00940BB7">
        <w:rPr>
          <w:rFonts w:ascii="Calibri" w:hAnsi="Calibri" w:cs="Calibri"/>
          <w:sz w:val="24"/>
          <w:szCs w:val="24"/>
        </w:rPr>
        <w:t>,</w:t>
      </w:r>
      <w:r w:rsidR="00BC0F7B">
        <w:rPr>
          <w:rFonts w:ascii="Calibri" w:hAnsi="Calibri" w:cs="Calibri"/>
          <w:sz w:val="24"/>
          <w:szCs w:val="24"/>
        </w:rPr>
        <w:t xml:space="preserve"> translucent colour pallette</w:t>
      </w:r>
      <w:r w:rsidR="00940BB7">
        <w:rPr>
          <w:rFonts w:ascii="Calibri" w:hAnsi="Calibri" w:cs="Calibri"/>
          <w:sz w:val="24"/>
          <w:szCs w:val="24"/>
        </w:rPr>
        <w:t>,</w:t>
      </w:r>
      <w:r w:rsidR="00BC0F7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th</w:t>
      </w:r>
      <w:r w:rsidR="00BC0F7B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artist</w:t>
      </w:r>
      <w:r w:rsidR="00940BB7">
        <w:rPr>
          <w:rFonts w:ascii="Calibri" w:hAnsi="Calibri" w:cs="Calibri"/>
          <w:sz w:val="24"/>
          <w:szCs w:val="24"/>
        </w:rPr>
        <w:t>s use of light dances beneath the eyes</w:t>
      </w:r>
      <w:r>
        <w:rPr>
          <w:rFonts w:ascii="Calibri" w:hAnsi="Calibri" w:cs="Calibri"/>
          <w:sz w:val="24"/>
          <w:szCs w:val="24"/>
        </w:rPr>
        <w:t xml:space="preserve"> </w:t>
      </w:r>
      <w:r w:rsidR="00940BB7">
        <w:rPr>
          <w:rFonts w:ascii="Calibri" w:hAnsi="Calibri" w:cs="Calibri"/>
          <w:sz w:val="24"/>
          <w:szCs w:val="24"/>
        </w:rPr>
        <w:t>in the same way a vast and</w:t>
      </w:r>
      <w:r>
        <w:rPr>
          <w:rFonts w:ascii="Calibri" w:hAnsi="Calibri" w:cs="Calibri"/>
          <w:sz w:val="24"/>
          <w:szCs w:val="24"/>
        </w:rPr>
        <w:t xml:space="preserve"> bright exterior </w:t>
      </w:r>
      <w:r w:rsidR="00940BB7">
        <w:rPr>
          <w:rFonts w:ascii="Calibri" w:hAnsi="Calibri" w:cs="Calibri"/>
          <w:sz w:val="24"/>
          <w:szCs w:val="24"/>
        </w:rPr>
        <w:t>can</w:t>
      </w:r>
      <w:r w:rsidR="00D72176">
        <w:rPr>
          <w:rFonts w:ascii="Calibri" w:hAnsi="Calibri" w:cs="Calibri"/>
          <w:sz w:val="24"/>
          <w:szCs w:val="24"/>
        </w:rPr>
        <w:t xml:space="preserve">. </w:t>
      </w:r>
    </w:p>
    <w:p w14:paraId="4372A93F" w14:textId="5F309AC3" w:rsidR="00D67F35" w:rsidRDefault="00D67F35" w:rsidP="00320CFA">
      <w:pPr>
        <w:spacing w:line="312" w:lineRule="auto"/>
        <w:rPr>
          <w:rFonts w:ascii="Calibri" w:hAnsi="Calibri" w:cs="Calibri"/>
          <w:sz w:val="24"/>
          <w:szCs w:val="24"/>
        </w:rPr>
      </w:pPr>
      <w:r w:rsidRPr="00221A0C">
        <w:rPr>
          <w:rFonts w:ascii="Calibri" w:hAnsi="Calibri" w:cs="Calibri"/>
          <w:sz w:val="24"/>
          <w:szCs w:val="24"/>
        </w:rPr>
        <w:t>Structurally the artwork opens a plethora of juxtapositions from within a single scene. Th</w:t>
      </w:r>
      <w:r>
        <w:rPr>
          <w:rFonts w:ascii="Calibri" w:hAnsi="Calibri" w:cs="Calibri"/>
          <w:sz w:val="24"/>
          <w:szCs w:val="24"/>
        </w:rPr>
        <w:t xml:space="preserve">ese refer across a tradition of </w:t>
      </w:r>
      <w:r w:rsidRPr="00221A0C">
        <w:rPr>
          <w:rFonts w:ascii="Calibri" w:hAnsi="Calibri" w:cs="Calibri"/>
          <w:sz w:val="24"/>
          <w:szCs w:val="24"/>
        </w:rPr>
        <w:t>religious art history, such a</w:t>
      </w:r>
      <w:r>
        <w:rPr>
          <w:rFonts w:ascii="Calibri" w:hAnsi="Calibri" w:cs="Calibri"/>
          <w:sz w:val="24"/>
          <w:szCs w:val="24"/>
        </w:rPr>
        <w:t>s the symbolism of triptychs, light as</w:t>
      </w:r>
      <w:r w:rsidRPr="00221A0C">
        <w:rPr>
          <w:rFonts w:ascii="Calibri" w:hAnsi="Calibri" w:cs="Calibri"/>
          <w:sz w:val="24"/>
          <w:szCs w:val="24"/>
        </w:rPr>
        <w:t xml:space="preserve"> purity</w:t>
      </w:r>
      <w:r>
        <w:rPr>
          <w:rFonts w:ascii="Calibri" w:hAnsi="Calibri" w:cs="Calibri"/>
          <w:sz w:val="24"/>
          <w:szCs w:val="24"/>
        </w:rPr>
        <w:t xml:space="preserve"> and story telling via placement of objects</w:t>
      </w:r>
      <w:r w:rsidRPr="00221A0C">
        <w:rPr>
          <w:rFonts w:ascii="Calibri" w:hAnsi="Calibri" w:cs="Calibri"/>
          <w:sz w:val="24"/>
          <w:szCs w:val="24"/>
        </w:rPr>
        <w:t xml:space="preserve">. For example, we see three snow-filled windows flooding the room in white light, adding an element of </w:t>
      </w:r>
      <w:r w:rsidRPr="00221A0C">
        <w:rPr>
          <w:rFonts w:ascii="Calibri" w:hAnsi="Calibri" w:cs="Calibri"/>
          <w:i/>
          <w:sz w:val="24"/>
          <w:szCs w:val="24"/>
        </w:rPr>
        <w:t xml:space="preserve">the divine </w:t>
      </w:r>
      <w:r w:rsidRPr="00221A0C">
        <w:rPr>
          <w:rFonts w:ascii="Calibri" w:hAnsi="Calibri" w:cs="Calibri"/>
          <w:sz w:val="24"/>
          <w:szCs w:val="24"/>
        </w:rPr>
        <w:t xml:space="preserve">to the setting. However, such light only illuminates an arrangement of </w:t>
      </w:r>
      <w:r w:rsidRPr="00221A0C">
        <w:rPr>
          <w:rFonts w:ascii="Calibri" w:hAnsi="Calibri" w:cs="Calibri"/>
          <w:i/>
          <w:sz w:val="24"/>
          <w:szCs w:val="24"/>
        </w:rPr>
        <w:t>scientific</w:t>
      </w:r>
      <w:r w:rsidRPr="00221A0C">
        <w:rPr>
          <w:rFonts w:ascii="Calibri" w:hAnsi="Calibri" w:cs="Calibri"/>
          <w:sz w:val="24"/>
          <w:szCs w:val="24"/>
        </w:rPr>
        <w:t xml:space="preserve"> instruments. The implication is that it is the science, the </w:t>
      </w:r>
      <w:r>
        <w:rPr>
          <w:rFonts w:ascii="Calibri" w:hAnsi="Calibri" w:cs="Calibri"/>
          <w:sz w:val="24"/>
          <w:szCs w:val="24"/>
        </w:rPr>
        <w:t>technical</w:t>
      </w:r>
      <w:r w:rsidRPr="00221A0C">
        <w:rPr>
          <w:rFonts w:ascii="Calibri" w:hAnsi="Calibri" w:cs="Calibri"/>
          <w:sz w:val="24"/>
          <w:szCs w:val="24"/>
        </w:rPr>
        <w:t xml:space="preserve">, the non-spiritiual </w:t>
      </w:r>
      <w:r w:rsidR="00D75FFD">
        <w:rPr>
          <w:rFonts w:ascii="Calibri" w:hAnsi="Calibri" w:cs="Calibri"/>
          <w:sz w:val="24"/>
          <w:szCs w:val="24"/>
        </w:rPr>
        <w:t>seperating</w:t>
      </w:r>
      <w:r w:rsidRPr="00221A0C">
        <w:rPr>
          <w:rFonts w:ascii="Calibri" w:hAnsi="Calibri" w:cs="Calibri"/>
          <w:sz w:val="24"/>
          <w:szCs w:val="24"/>
        </w:rPr>
        <w:t xml:space="preserve"> the viewer from </w:t>
      </w:r>
      <w:r w:rsidR="00D75FFD">
        <w:rPr>
          <w:rFonts w:ascii="Calibri" w:hAnsi="Calibri" w:cs="Calibri"/>
          <w:sz w:val="24"/>
          <w:szCs w:val="24"/>
        </w:rPr>
        <w:t>the full Antartic experience</w:t>
      </w:r>
      <w:r w:rsidRPr="00221A0C">
        <w:rPr>
          <w:rFonts w:ascii="Calibri" w:hAnsi="Calibri" w:cs="Calibri"/>
          <w:sz w:val="24"/>
          <w:szCs w:val="24"/>
        </w:rPr>
        <w:t>.</w:t>
      </w:r>
    </w:p>
    <w:p w14:paraId="518BE796" w14:textId="0E78F761" w:rsidR="00D75FFD" w:rsidRDefault="00D75FFD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Once drawn in</w:t>
      </w:r>
      <w:r w:rsidR="00984ABD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the instruments direct our eye back out to the landscape, h</w:t>
      </w:r>
      <w:r w:rsidR="00D67F35" w:rsidRPr="00221A0C">
        <w:rPr>
          <w:rFonts w:ascii="Calibri" w:hAnsi="Calibri" w:cs="Calibri"/>
          <w:sz w:val="24"/>
          <w:szCs w:val="24"/>
        </w:rPr>
        <w:t>ypnotically</w:t>
      </w:r>
      <w:r>
        <w:rPr>
          <w:rFonts w:ascii="Calibri" w:hAnsi="Calibri" w:cs="Calibri"/>
          <w:sz w:val="24"/>
          <w:szCs w:val="24"/>
        </w:rPr>
        <w:t xml:space="preserve"> creating</w:t>
      </w:r>
      <w:r w:rsidR="00D67F35">
        <w:rPr>
          <w:rFonts w:ascii="Calibri" w:hAnsi="Calibri" w:cs="Calibri"/>
          <w:sz w:val="24"/>
          <w:szCs w:val="24"/>
        </w:rPr>
        <w:t xml:space="preserve"> </w:t>
      </w:r>
      <w:r w:rsidR="00D67F35" w:rsidRPr="00221A0C">
        <w:rPr>
          <w:rFonts w:ascii="Calibri" w:hAnsi="Calibri" w:cs="Calibri"/>
          <w:sz w:val="24"/>
          <w:szCs w:val="24"/>
        </w:rPr>
        <w:t xml:space="preserve">a circular trap (around and around it goes) </w:t>
      </w:r>
      <w:r w:rsidR="00D67F35">
        <w:rPr>
          <w:rFonts w:ascii="Calibri" w:hAnsi="Calibri" w:cs="Calibri"/>
          <w:sz w:val="24"/>
          <w:szCs w:val="24"/>
        </w:rPr>
        <w:t xml:space="preserve">bringing the outside in then drawing us out again. </w:t>
      </w:r>
    </w:p>
    <w:p w14:paraId="51B6ECEC" w14:textId="3448E6E9" w:rsidR="00C86FAA" w:rsidRDefault="00C86FAA" w:rsidP="00320CFA">
      <w:pPr>
        <w:spacing w:line="312" w:lineRule="auto"/>
        <w:rPr>
          <w:rFonts w:ascii="Calibri" w:hAnsi="Calibri" w:cs="Calibri"/>
          <w:sz w:val="24"/>
          <w:szCs w:val="24"/>
        </w:rPr>
      </w:pPr>
      <w:bookmarkStart w:id="0" w:name="_GoBack"/>
      <w:r w:rsidRPr="00C86FAA">
        <w:rPr>
          <w:rFonts w:ascii="Calibri" w:hAnsi="Calibri" w:cs="Calibri"/>
          <w:noProof/>
          <w:sz w:val="24"/>
          <w:szCs w:val="24"/>
          <w:u w:val="single"/>
        </w:rPr>
        <w:drawing>
          <wp:inline distT="0" distB="0" distL="0" distR="0" wp14:anchorId="6BCF54A7" wp14:editId="1586ADC7">
            <wp:extent cx="5727700" cy="3774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wart-B_Wilson's-Lab-Revisit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5845107" w14:textId="77777777" w:rsidR="00DB00EB" w:rsidRPr="00DB00EB" w:rsidRDefault="00DB00EB" w:rsidP="00320CFA">
      <w:pPr>
        <w:spacing w:before="120" w:line="312" w:lineRule="auto"/>
        <w:rPr>
          <w:rFonts w:ascii="Calibri" w:eastAsia="Calibri" w:hAnsi="Calibri" w:cs="Calibri"/>
          <w:sz w:val="24"/>
          <w:szCs w:val="24"/>
        </w:rPr>
      </w:pPr>
    </w:p>
    <w:p w14:paraId="202569DD" w14:textId="77777777" w:rsidR="00DB00EB" w:rsidRPr="00A82334" w:rsidRDefault="00DB00EB" w:rsidP="00320CFA">
      <w:pPr>
        <w:spacing w:line="312" w:lineRule="auto"/>
        <w:rPr>
          <w:rFonts w:ascii="Calibri" w:hAnsi="Calibri" w:cs="Calibri"/>
          <w:sz w:val="24"/>
          <w:szCs w:val="24"/>
          <w:u w:val="single"/>
        </w:rPr>
      </w:pPr>
      <w:r w:rsidRPr="00A82334">
        <w:rPr>
          <w:rFonts w:ascii="Calibri" w:hAnsi="Calibri" w:cs="Calibri"/>
          <w:sz w:val="24"/>
          <w:szCs w:val="24"/>
          <w:u w:val="single"/>
        </w:rPr>
        <w:t>The prize for the best work under one thousand dollars</w:t>
      </w:r>
    </w:p>
    <w:p w14:paraId="565B0179" w14:textId="77777777" w:rsidR="00DB00EB" w:rsidRDefault="00DB00EB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Becky Cameron – Journey’s On and Off the Map.</w:t>
      </w:r>
    </w:p>
    <w:p w14:paraId="1FE5FA38" w14:textId="69FDD0AF" w:rsidR="00725272" w:rsidRDefault="00DB00EB" w:rsidP="00320CFA">
      <w:pPr>
        <w:spacing w:line="312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This study of a</w:t>
      </w:r>
      <w:r w:rsidR="004B500D">
        <w:rPr>
          <w:rFonts w:ascii="Calibri" w:hAnsi="Calibri" w:cs="Calibri"/>
          <w:sz w:val="24"/>
          <w:szCs w:val="24"/>
        </w:rPr>
        <w:t xml:space="preserve"> mountainscape is reclaimed</w:t>
      </w:r>
      <w:r>
        <w:rPr>
          <w:rFonts w:ascii="Calibri" w:hAnsi="Calibri" w:cs="Calibri"/>
          <w:sz w:val="24"/>
          <w:szCs w:val="24"/>
        </w:rPr>
        <w:t xml:space="preserve"> over the contours of a topographical map. The artist</w:t>
      </w:r>
      <w:r w:rsidR="0054243E"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z w:val="24"/>
          <w:szCs w:val="24"/>
        </w:rPr>
        <w:t xml:space="preserve">s use of colour and form is expressed by a variation of seductive lines, scribbles, dashed marks and washes of colour. Beautifully composed, it’s superb use of colour </w:t>
      </w:r>
      <w:r w:rsidR="0054243E">
        <w:rPr>
          <w:rFonts w:ascii="Calibri" w:hAnsi="Calibri" w:cs="Calibri"/>
          <w:sz w:val="24"/>
          <w:szCs w:val="24"/>
        </w:rPr>
        <w:t xml:space="preserve">in conjunction with a fluid </w:t>
      </w:r>
      <w:r>
        <w:rPr>
          <w:rFonts w:ascii="Calibri" w:hAnsi="Calibri" w:cs="Calibri"/>
          <w:sz w:val="24"/>
          <w:szCs w:val="24"/>
        </w:rPr>
        <w:t>technique</w:t>
      </w:r>
      <w:r w:rsidR="00814EDF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 w:rsidR="00814EDF">
        <w:rPr>
          <w:rFonts w:ascii="Calibri" w:hAnsi="Calibri" w:cs="Calibri"/>
          <w:sz w:val="24"/>
          <w:szCs w:val="24"/>
        </w:rPr>
        <w:t>creates a Central landscape</w:t>
      </w:r>
      <w:r>
        <w:rPr>
          <w:rFonts w:ascii="Calibri" w:hAnsi="Calibri" w:cs="Calibri"/>
          <w:sz w:val="24"/>
          <w:szCs w:val="24"/>
        </w:rPr>
        <w:t xml:space="preserve"> </w:t>
      </w:r>
      <w:r w:rsidR="00814EDF">
        <w:rPr>
          <w:rFonts w:ascii="Calibri" w:hAnsi="Calibri" w:cs="Calibri"/>
          <w:sz w:val="24"/>
          <w:szCs w:val="24"/>
        </w:rPr>
        <w:t>as vibrant as it is majestic.</w:t>
      </w:r>
    </w:p>
    <w:p w14:paraId="6E8342F8" w14:textId="68D2D896" w:rsidR="00DB00EB" w:rsidRDefault="00C86FAA" w:rsidP="00320CFA">
      <w:pPr>
        <w:spacing w:line="312" w:lineRule="auto"/>
        <w:rPr>
          <w:rFonts w:ascii="Calibri" w:hAnsi="Calibri" w:cs="Calibri"/>
          <w:sz w:val="24"/>
          <w:szCs w:val="24"/>
        </w:rPr>
      </w:pPr>
      <w:r w:rsidRPr="00C86FAA">
        <w:rPr>
          <w:rFonts w:ascii="Calibri" w:hAnsi="Calibri" w:cs="Calibri"/>
          <w:noProof/>
          <w:sz w:val="24"/>
          <w:szCs w:val="24"/>
          <w:u w:val="single"/>
        </w:rPr>
        <w:drawing>
          <wp:inline distT="0" distB="0" distL="0" distR="0" wp14:anchorId="7BCBE5A7" wp14:editId="2CC61641">
            <wp:extent cx="3479800" cy="51595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cky-Camer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0534" cy="51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F766" w14:textId="0A6A1A30" w:rsidR="0048078C" w:rsidRDefault="00DB00EB" w:rsidP="00320CFA">
      <w:pPr>
        <w:spacing w:line="312" w:lineRule="auto"/>
        <w:rPr>
          <w:rFonts w:ascii="Calibri" w:hAnsi="Calibri" w:cs="Calibri"/>
          <w:i/>
          <w:sz w:val="24"/>
          <w:szCs w:val="24"/>
        </w:rPr>
      </w:pPr>
      <w:r w:rsidRPr="00DB00EB">
        <w:rPr>
          <w:rFonts w:ascii="Calibri" w:hAnsi="Calibri" w:cs="Calibri"/>
          <w:b/>
          <w:i/>
          <w:sz w:val="24"/>
          <w:szCs w:val="24"/>
        </w:rPr>
        <w:t>Note</w:t>
      </w:r>
      <w:r w:rsidRPr="00DB00EB">
        <w:rPr>
          <w:rFonts w:ascii="Calibri" w:hAnsi="Calibri" w:cs="Calibri"/>
          <w:i/>
          <w:sz w:val="24"/>
          <w:szCs w:val="24"/>
        </w:rPr>
        <w:t>: It is worth noting that all four winning works used humble med</w:t>
      </w:r>
      <w:r w:rsidR="00656318">
        <w:rPr>
          <w:rFonts w:ascii="Calibri" w:hAnsi="Calibri" w:cs="Calibri"/>
          <w:i/>
          <w:sz w:val="24"/>
          <w:szCs w:val="24"/>
        </w:rPr>
        <w:t>i</w:t>
      </w:r>
      <w:r w:rsidR="00814EDF">
        <w:rPr>
          <w:rFonts w:ascii="Calibri" w:hAnsi="Calibri" w:cs="Calibri"/>
          <w:i/>
          <w:sz w:val="24"/>
          <w:szCs w:val="24"/>
        </w:rPr>
        <w:t>a. T</w:t>
      </w:r>
      <w:r w:rsidRPr="00DB00EB">
        <w:rPr>
          <w:rFonts w:ascii="Calibri" w:hAnsi="Calibri" w:cs="Calibri"/>
          <w:i/>
          <w:sz w:val="24"/>
          <w:szCs w:val="24"/>
        </w:rPr>
        <w:t>he winning work use</w:t>
      </w:r>
      <w:r w:rsidR="00D40CC5">
        <w:rPr>
          <w:rFonts w:ascii="Calibri" w:hAnsi="Calibri" w:cs="Calibri"/>
          <w:i/>
          <w:sz w:val="24"/>
          <w:szCs w:val="24"/>
        </w:rPr>
        <w:t>d</w:t>
      </w:r>
      <w:r w:rsidRPr="00DB00EB">
        <w:rPr>
          <w:rFonts w:ascii="Calibri" w:hAnsi="Calibri" w:cs="Calibri"/>
          <w:i/>
          <w:sz w:val="24"/>
          <w:szCs w:val="24"/>
        </w:rPr>
        <w:t xml:space="preserve"> </w:t>
      </w:r>
      <w:r w:rsidR="00814EDF">
        <w:rPr>
          <w:rFonts w:ascii="Calibri" w:hAnsi="Calibri" w:cs="Calibri"/>
          <w:i/>
          <w:sz w:val="24"/>
          <w:szCs w:val="24"/>
        </w:rPr>
        <w:t>c</w:t>
      </w:r>
      <w:r w:rsidRPr="00DB00EB">
        <w:rPr>
          <w:rFonts w:ascii="Calibri" w:hAnsi="Calibri" w:cs="Calibri"/>
          <w:i/>
          <w:sz w:val="24"/>
          <w:szCs w:val="24"/>
        </w:rPr>
        <w:t>harcoal</w:t>
      </w:r>
      <w:r w:rsidR="00814EDF">
        <w:rPr>
          <w:rFonts w:ascii="Calibri" w:hAnsi="Calibri" w:cs="Calibri"/>
          <w:i/>
          <w:sz w:val="24"/>
          <w:szCs w:val="24"/>
        </w:rPr>
        <w:t xml:space="preserve"> </w:t>
      </w:r>
      <w:r w:rsidR="00814EDF">
        <w:rPr>
          <w:rFonts w:ascii="Calibri" w:hAnsi="Calibri" w:cs="Calibri"/>
          <w:i/>
          <w:sz w:val="24"/>
          <w:szCs w:val="24"/>
        </w:rPr>
        <w:softHyphen/>
        <w:t>–</w:t>
      </w:r>
      <w:r w:rsidRPr="00DB00EB">
        <w:rPr>
          <w:rFonts w:ascii="Calibri" w:hAnsi="Calibri" w:cs="Calibri"/>
          <w:i/>
          <w:sz w:val="24"/>
          <w:szCs w:val="24"/>
        </w:rPr>
        <w:t xml:space="preserve"> </w:t>
      </w:r>
      <w:r w:rsidR="00D40CC5">
        <w:rPr>
          <w:rFonts w:ascii="Calibri" w:hAnsi="Calibri" w:cs="Calibri"/>
          <w:i/>
          <w:sz w:val="24"/>
          <w:szCs w:val="24"/>
        </w:rPr>
        <w:t>alone</w:t>
      </w:r>
      <w:r w:rsidR="00814EDF">
        <w:rPr>
          <w:rFonts w:ascii="Calibri" w:hAnsi="Calibri" w:cs="Calibri"/>
          <w:i/>
          <w:sz w:val="24"/>
          <w:szCs w:val="24"/>
        </w:rPr>
        <w:t xml:space="preserve"> –</w:t>
      </w:r>
      <w:r w:rsidR="00D40CC5">
        <w:rPr>
          <w:rFonts w:ascii="Calibri" w:hAnsi="Calibri" w:cs="Calibri"/>
          <w:i/>
          <w:sz w:val="24"/>
          <w:szCs w:val="24"/>
        </w:rPr>
        <w:t xml:space="preserve"> </w:t>
      </w:r>
      <w:r w:rsidRPr="00DB00EB">
        <w:rPr>
          <w:rFonts w:ascii="Calibri" w:hAnsi="Calibri" w:cs="Calibri"/>
          <w:i/>
          <w:sz w:val="24"/>
          <w:szCs w:val="24"/>
        </w:rPr>
        <w:t>to convey a powerful and inclusive story. The use of highly toxic and non-sustainable materials</w:t>
      </w:r>
      <w:r w:rsidR="000845DD">
        <w:rPr>
          <w:rFonts w:ascii="Calibri" w:hAnsi="Calibri" w:cs="Calibri"/>
          <w:i/>
          <w:sz w:val="24"/>
          <w:szCs w:val="24"/>
        </w:rPr>
        <w:t xml:space="preserve"> by an artist in today</w:t>
      </w:r>
      <w:r w:rsidR="00A63E18">
        <w:rPr>
          <w:rFonts w:ascii="Calibri" w:hAnsi="Calibri" w:cs="Calibri"/>
          <w:i/>
          <w:sz w:val="24"/>
          <w:szCs w:val="24"/>
        </w:rPr>
        <w:t>’</w:t>
      </w:r>
      <w:r w:rsidR="000845DD">
        <w:rPr>
          <w:rFonts w:ascii="Calibri" w:hAnsi="Calibri" w:cs="Calibri"/>
          <w:i/>
          <w:sz w:val="24"/>
          <w:szCs w:val="24"/>
        </w:rPr>
        <w:t xml:space="preserve">s environment, </w:t>
      </w:r>
      <w:r w:rsidR="00D40CC5">
        <w:rPr>
          <w:rFonts w:ascii="Calibri" w:hAnsi="Calibri" w:cs="Calibri"/>
          <w:i/>
          <w:sz w:val="24"/>
          <w:szCs w:val="24"/>
        </w:rPr>
        <w:t xml:space="preserve">not only </w:t>
      </w:r>
      <w:r w:rsidR="000845DD">
        <w:rPr>
          <w:rFonts w:ascii="Calibri" w:hAnsi="Calibri" w:cs="Calibri"/>
          <w:i/>
          <w:sz w:val="24"/>
          <w:szCs w:val="24"/>
        </w:rPr>
        <w:t>degrades the</w:t>
      </w:r>
      <w:r w:rsidR="00D40CC5">
        <w:rPr>
          <w:rFonts w:ascii="Calibri" w:hAnsi="Calibri" w:cs="Calibri"/>
          <w:i/>
          <w:sz w:val="24"/>
          <w:szCs w:val="24"/>
        </w:rPr>
        <w:t xml:space="preserve"> health of the </w:t>
      </w:r>
      <w:r w:rsidR="00A63E18">
        <w:rPr>
          <w:rFonts w:ascii="Calibri" w:hAnsi="Calibri" w:cs="Calibri"/>
          <w:i/>
          <w:sz w:val="24"/>
          <w:szCs w:val="24"/>
        </w:rPr>
        <w:t>planet</w:t>
      </w:r>
      <w:r w:rsidR="00D40CC5">
        <w:rPr>
          <w:rFonts w:ascii="Calibri" w:hAnsi="Calibri" w:cs="Calibri"/>
          <w:i/>
          <w:sz w:val="24"/>
          <w:szCs w:val="24"/>
        </w:rPr>
        <w:t xml:space="preserve">, but </w:t>
      </w:r>
      <w:r w:rsidR="00A63E18">
        <w:rPr>
          <w:rFonts w:ascii="Calibri" w:hAnsi="Calibri" w:cs="Calibri"/>
          <w:i/>
          <w:sz w:val="24"/>
          <w:szCs w:val="24"/>
        </w:rPr>
        <w:t>brings</w:t>
      </w:r>
      <w:r w:rsidR="00D40CC5">
        <w:rPr>
          <w:rFonts w:ascii="Calibri" w:hAnsi="Calibri" w:cs="Calibri"/>
          <w:i/>
          <w:sz w:val="24"/>
          <w:szCs w:val="24"/>
        </w:rPr>
        <w:t xml:space="preserve"> the</w:t>
      </w:r>
      <w:r w:rsidR="000845DD">
        <w:rPr>
          <w:rFonts w:ascii="Calibri" w:hAnsi="Calibri" w:cs="Calibri"/>
          <w:i/>
          <w:sz w:val="24"/>
          <w:szCs w:val="24"/>
        </w:rPr>
        <w:t xml:space="preserve"> intelligence of the </w:t>
      </w:r>
      <w:r w:rsidR="00D40CC5">
        <w:rPr>
          <w:rFonts w:ascii="Calibri" w:hAnsi="Calibri" w:cs="Calibri"/>
          <w:i/>
          <w:sz w:val="24"/>
          <w:szCs w:val="24"/>
        </w:rPr>
        <w:t>art</w:t>
      </w:r>
      <w:r w:rsidR="0048078C">
        <w:rPr>
          <w:rFonts w:ascii="Calibri" w:hAnsi="Calibri" w:cs="Calibri"/>
          <w:i/>
          <w:sz w:val="24"/>
          <w:szCs w:val="24"/>
        </w:rPr>
        <w:t>maker</w:t>
      </w:r>
      <w:r w:rsidR="00D40CC5">
        <w:rPr>
          <w:rFonts w:ascii="Calibri" w:hAnsi="Calibri" w:cs="Calibri"/>
          <w:i/>
          <w:sz w:val="24"/>
          <w:szCs w:val="24"/>
        </w:rPr>
        <w:t xml:space="preserve"> and </w:t>
      </w:r>
      <w:r w:rsidR="00A63E18">
        <w:rPr>
          <w:rFonts w:ascii="Calibri" w:hAnsi="Calibri" w:cs="Calibri"/>
          <w:i/>
          <w:sz w:val="24"/>
          <w:szCs w:val="24"/>
        </w:rPr>
        <w:t>her/his</w:t>
      </w:r>
      <w:r w:rsidR="00D40CC5">
        <w:rPr>
          <w:rFonts w:ascii="Calibri" w:hAnsi="Calibri" w:cs="Calibri"/>
          <w:i/>
          <w:sz w:val="24"/>
          <w:szCs w:val="24"/>
        </w:rPr>
        <w:t xml:space="preserve"> connection to the world </w:t>
      </w:r>
      <w:r w:rsidR="00A63E18">
        <w:rPr>
          <w:rFonts w:ascii="Calibri" w:hAnsi="Calibri" w:cs="Calibri"/>
          <w:i/>
          <w:sz w:val="24"/>
          <w:szCs w:val="24"/>
        </w:rPr>
        <w:t>supporting all of us</w:t>
      </w:r>
      <w:r w:rsidR="00D40CC5">
        <w:rPr>
          <w:rFonts w:ascii="Calibri" w:hAnsi="Calibri" w:cs="Calibri"/>
          <w:i/>
          <w:sz w:val="24"/>
          <w:szCs w:val="24"/>
        </w:rPr>
        <w:t xml:space="preserve"> into question</w:t>
      </w:r>
      <w:r w:rsidR="000845DD">
        <w:rPr>
          <w:rFonts w:ascii="Calibri" w:hAnsi="Calibri" w:cs="Calibri"/>
          <w:i/>
          <w:sz w:val="24"/>
          <w:szCs w:val="24"/>
        </w:rPr>
        <w:t xml:space="preserve">. </w:t>
      </w:r>
    </w:p>
    <w:p w14:paraId="3CAD190F" w14:textId="734DB891" w:rsidR="00DB00EB" w:rsidRPr="00DB00EB" w:rsidRDefault="000845DD" w:rsidP="00320CFA">
      <w:pPr>
        <w:spacing w:line="312" w:lineRule="auto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 xml:space="preserve">It would </w:t>
      </w:r>
      <w:r w:rsidR="000856C7">
        <w:rPr>
          <w:rFonts w:ascii="Calibri" w:hAnsi="Calibri" w:cs="Calibri"/>
          <w:i/>
          <w:sz w:val="24"/>
          <w:szCs w:val="24"/>
        </w:rPr>
        <w:t>be inspiring</w:t>
      </w:r>
      <w:r w:rsidR="00A63E18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 xml:space="preserve">to see </w:t>
      </w:r>
      <w:r w:rsidR="00A63E18">
        <w:rPr>
          <w:rFonts w:ascii="Calibri" w:hAnsi="Calibri" w:cs="Calibri"/>
          <w:i/>
          <w:sz w:val="24"/>
          <w:szCs w:val="24"/>
        </w:rPr>
        <w:t>ALL</w:t>
      </w:r>
      <w:r>
        <w:rPr>
          <w:rFonts w:ascii="Calibri" w:hAnsi="Calibri" w:cs="Calibri"/>
          <w:i/>
          <w:sz w:val="24"/>
          <w:szCs w:val="24"/>
        </w:rPr>
        <w:t xml:space="preserve"> artists making</w:t>
      </w:r>
      <w:r w:rsidR="00A63E18">
        <w:rPr>
          <w:rFonts w:ascii="Calibri" w:hAnsi="Calibri" w:cs="Calibri"/>
          <w:i/>
          <w:sz w:val="24"/>
          <w:szCs w:val="24"/>
        </w:rPr>
        <w:t xml:space="preserve"> a</w:t>
      </w:r>
      <w:r>
        <w:rPr>
          <w:rFonts w:ascii="Calibri" w:hAnsi="Calibri" w:cs="Calibri"/>
          <w:i/>
          <w:sz w:val="24"/>
          <w:szCs w:val="24"/>
        </w:rPr>
        <w:t xml:space="preserve"> transition</w:t>
      </w:r>
      <w:r w:rsidR="00D73266">
        <w:rPr>
          <w:rFonts w:ascii="Calibri" w:hAnsi="Calibri" w:cs="Calibri"/>
          <w:i/>
          <w:sz w:val="24"/>
          <w:szCs w:val="24"/>
        </w:rPr>
        <w:t xml:space="preserve"> </w:t>
      </w:r>
      <w:r w:rsidR="00A63E18">
        <w:rPr>
          <w:rFonts w:ascii="Calibri" w:hAnsi="Calibri" w:cs="Calibri"/>
          <w:i/>
          <w:sz w:val="24"/>
          <w:szCs w:val="24"/>
        </w:rPr>
        <w:t>toward</w:t>
      </w:r>
      <w:r w:rsidR="00D73266">
        <w:rPr>
          <w:rFonts w:ascii="Calibri" w:hAnsi="Calibri" w:cs="Calibri"/>
          <w:i/>
          <w:sz w:val="24"/>
          <w:szCs w:val="24"/>
        </w:rPr>
        <w:t xml:space="preserve"> more sustainable practice.</w:t>
      </w:r>
    </w:p>
    <w:sectPr w:rsidR="00DB00EB" w:rsidRPr="00DB00EB" w:rsidSect="009958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00"/>
    <w:family w:val="roman"/>
    <w:notTrueType/>
    <w:pitch w:val="default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9A9"/>
    <w:rsid w:val="00024DC8"/>
    <w:rsid w:val="000268F3"/>
    <w:rsid w:val="00054487"/>
    <w:rsid w:val="000825B7"/>
    <w:rsid w:val="000845DD"/>
    <w:rsid w:val="000856C7"/>
    <w:rsid w:val="002100D6"/>
    <w:rsid w:val="00251120"/>
    <w:rsid w:val="002741F0"/>
    <w:rsid w:val="002B3D5D"/>
    <w:rsid w:val="002E245F"/>
    <w:rsid w:val="002E48AB"/>
    <w:rsid w:val="00320CFA"/>
    <w:rsid w:val="00331720"/>
    <w:rsid w:val="003848FB"/>
    <w:rsid w:val="003C02E2"/>
    <w:rsid w:val="003F7515"/>
    <w:rsid w:val="00410D17"/>
    <w:rsid w:val="00473DA2"/>
    <w:rsid w:val="0048078C"/>
    <w:rsid w:val="00480E6C"/>
    <w:rsid w:val="004B500D"/>
    <w:rsid w:val="004E6BB8"/>
    <w:rsid w:val="004F3B97"/>
    <w:rsid w:val="005240D1"/>
    <w:rsid w:val="0054243E"/>
    <w:rsid w:val="005777B7"/>
    <w:rsid w:val="005C2AAE"/>
    <w:rsid w:val="005F787C"/>
    <w:rsid w:val="0064756D"/>
    <w:rsid w:val="00656318"/>
    <w:rsid w:val="00686678"/>
    <w:rsid w:val="00692BE9"/>
    <w:rsid w:val="006A49A9"/>
    <w:rsid w:val="006B4F45"/>
    <w:rsid w:val="00725272"/>
    <w:rsid w:val="007307DB"/>
    <w:rsid w:val="0078267B"/>
    <w:rsid w:val="00785930"/>
    <w:rsid w:val="007A4B09"/>
    <w:rsid w:val="008136C4"/>
    <w:rsid w:val="00814EDF"/>
    <w:rsid w:val="008C012B"/>
    <w:rsid w:val="008F6593"/>
    <w:rsid w:val="00937ADD"/>
    <w:rsid w:val="00940BB7"/>
    <w:rsid w:val="00980A50"/>
    <w:rsid w:val="00984ABD"/>
    <w:rsid w:val="0099581A"/>
    <w:rsid w:val="009D0220"/>
    <w:rsid w:val="009F4D04"/>
    <w:rsid w:val="00A132A9"/>
    <w:rsid w:val="00A20FBE"/>
    <w:rsid w:val="00A63E18"/>
    <w:rsid w:val="00A64760"/>
    <w:rsid w:val="00A80A45"/>
    <w:rsid w:val="00A82334"/>
    <w:rsid w:val="00AA7CDC"/>
    <w:rsid w:val="00B36CEB"/>
    <w:rsid w:val="00B73EC1"/>
    <w:rsid w:val="00B741A6"/>
    <w:rsid w:val="00B87B21"/>
    <w:rsid w:val="00BA0E65"/>
    <w:rsid w:val="00BB44A4"/>
    <w:rsid w:val="00BC0F7B"/>
    <w:rsid w:val="00BE6093"/>
    <w:rsid w:val="00C51367"/>
    <w:rsid w:val="00C76E92"/>
    <w:rsid w:val="00C86FAA"/>
    <w:rsid w:val="00C97B65"/>
    <w:rsid w:val="00CD26FF"/>
    <w:rsid w:val="00D40CC5"/>
    <w:rsid w:val="00D67F35"/>
    <w:rsid w:val="00D72176"/>
    <w:rsid w:val="00D73266"/>
    <w:rsid w:val="00D75B68"/>
    <w:rsid w:val="00D75FFD"/>
    <w:rsid w:val="00DB00EB"/>
    <w:rsid w:val="00E55737"/>
    <w:rsid w:val="00E950F3"/>
    <w:rsid w:val="00EA275A"/>
    <w:rsid w:val="00EC3CCA"/>
    <w:rsid w:val="00ED1EC8"/>
    <w:rsid w:val="00EE4428"/>
    <w:rsid w:val="00F20465"/>
    <w:rsid w:val="00FA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2A18F2"/>
  <w14:defaultImageDpi w14:val="32767"/>
  <w15:docId w15:val="{865FE442-D538-F340-BF1A-B743E692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6593"/>
    <w:pPr>
      <w:spacing w:after="120"/>
    </w:pPr>
    <w:rPr>
      <w:rFonts w:ascii="Arial" w:eastAsiaTheme="minorEastAsia" w:hAnsi="Arial" w:cs="Times New Roman"/>
      <w:sz w:val="22"/>
      <w:szCs w:val="22"/>
      <w:lang w:val="en-NZ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593"/>
    <w:pPr>
      <w:ind w:left="357" w:hanging="357"/>
    </w:pPr>
    <w:rPr>
      <w:rFonts w:ascii="Arial" w:eastAsiaTheme="minorEastAsia" w:hAnsi="Arial" w:cs="Times New Roma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0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Pixel Palace Limited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Martin-Ralfini</dc:creator>
  <cp:keywords/>
  <dc:description/>
  <cp:lastModifiedBy>Aimee Martin-Ralfini</cp:lastModifiedBy>
  <cp:revision>4</cp:revision>
  <dcterms:created xsi:type="dcterms:W3CDTF">2018-11-28T03:07:00Z</dcterms:created>
  <dcterms:modified xsi:type="dcterms:W3CDTF">2018-11-28T03:18:00Z</dcterms:modified>
</cp:coreProperties>
</file>